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drawing>
          <wp:anchor distT="0" distB="0" distL="114300" distR="114300" simplePos="0" relativeHeight="251659264" behindDoc="0" locked="0" layoutInCell="1" allowOverlap="1">
            <wp:simplePos x="0" y="0"/>
            <wp:positionH relativeFrom="column">
              <wp:posOffset>-750570</wp:posOffset>
            </wp:positionH>
            <wp:positionV relativeFrom="paragraph">
              <wp:posOffset>-667385</wp:posOffset>
            </wp:positionV>
            <wp:extent cx="1798320" cy="1772285"/>
            <wp:effectExtent l="0" t="0" r="0" b="0"/>
            <wp:wrapNone/>
            <wp:docPr id="1" name="图片 1" descr="学校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图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98320" cy="1772285"/>
                    </a:xfrm>
                    <a:prstGeom prst="rect">
                      <a:avLst/>
                    </a:prstGeom>
                    <a:noFill/>
                    <a:ln>
                      <a:noFill/>
                    </a:ln>
                  </pic:spPr>
                </pic:pic>
              </a:graphicData>
            </a:graphic>
          </wp:anchor>
        </w:drawing>
      </w:r>
    </w:p>
    <w:p>
      <w:pPr>
        <w:jc w:val="center"/>
        <w:rPr>
          <w:rFonts w:hint="eastAsia"/>
          <w:b/>
          <w:sz w:val="44"/>
          <w:szCs w:val="44"/>
        </w:rPr>
      </w:pPr>
    </w:p>
    <w:p>
      <w:pPr>
        <w:jc w:val="center"/>
        <w:rPr>
          <w:rFonts w:hint="eastAsia"/>
          <w:b/>
          <w:sz w:val="44"/>
          <w:szCs w:val="44"/>
        </w:rPr>
      </w:pPr>
      <w:r>
        <w:rPr>
          <w:rFonts w:hint="eastAsia"/>
          <w:b/>
          <w:sz w:val="44"/>
          <w:szCs w:val="44"/>
        </w:rPr>
        <w:t>广西医科大学</w:t>
      </w:r>
    </w:p>
    <w:p>
      <w:pPr>
        <w:jc w:val="center"/>
        <w:rPr>
          <w:rFonts w:hint="eastAsia"/>
          <w:b/>
          <w:sz w:val="44"/>
          <w:szCs w:val="44"/>
        </w:rPr>
      </w:pPr>
      <w:r>
        <w:rPr>
          <w:rFonts w:hint="eastAsia"/>
          <w:b/>
          <w:sz w:val="44"/>
          <w:szCs w:val="44"/>
        </w:rPr>
        <w:t>广西地中海贫血防治重点实验室</w:t>
      </w:r>
    </w:p>
    <w:p>
      <w:pPr>
        <w:ind w:firstLine="1440" w:firstLineChars="400"/>
        <w:rPr>
          <w:rFonts w:hint="eastAsia"/>
          <w:sz w:val="36"/>
          <w:szCs w:val="36"/>
        </w:rPr>
      </w:pPr>
    </w:p>
    <w:p>
      <w:pPr>
        <w:jc w:val="center"/>
        <w:rPr>
          <w:rFonts w:hint="eastAsia" w:eastAsia="方正小标宋简体"/>
          <w:bCs/>
          <w:sz w:val="72"/>
          <w:szCs w:val="44"/>
        </w:rPr>
      </w:pPr>
    </w:p>
    <w:p>
      <w:pPr>
        <w:jc w:val="center"/>
        <w:rPr>
          <w:rFonts w:ascii="宋体" w:hAnsi="宋体"/>
          <w:b/>
          <w:sz w:val="52"/>
          <w:szCs w:val="52"/>
        </w:rPr>
      </w:pPr>
      <w:bookmarkStart w:id="0" w:name="_GoBack"/>
      <w:r>
        <w:rPr>
          <w:rFonts w:hint="eastAsia" w:ascii="宋体" w:hAnsi="宋体"/>
          <w:b/>
          <w:sz w:val="52"/>
          <w:szCs w:val="52"/>
        </w:rPr>
        <w:t>准入制度</w:t>
      </w:r>
    </w:p>
    <w:bookmarkEnd w:id="0"/>
    <w:p>
      <w:pPr>
        <w:ind w:firstLine="1760" w:firstLineChars="400"/>
        <w:rPr>
          <w:rFonts w:hint="eastAsia"/>
          <w:sz w:val="44"/>
          <w:szCs w:val="44"/>
        </w:rPr>
      </w:pPr>
    </w:p>
    <w:p>
      <w:pPr>
        <w:ind w:firstLine="1120" w:firstLineChars="400"/>
        <w:rPr>
          <w:rFonts w:hint="eastAsia"/>
          <w:sz w:val="28"/>
          <w:szCs w:val="28"/>
        </w:rPr>
      </w:pPr>
    </w:p>
    <w:p>
      <w:pPr>
        <w:ind w:firstLine="1120" w:firstLineChars="400"/>
        <w:rPr>
          <w:rFonts w:hint="eastAsia"/>
          <w:sz w:val="28"/>
          <w:szCs w:val="28"/>
        </w:rPr>
      </w:pPr>
    </w:p>
    <w:tbl>
      <w:tblPr>
        <w:tblStyle w:val="7"/>
        <w:tblpPr w:leftFromText="180" w:rightFromText="180" w:vertAnchor="text" w:horzAnchor="margin" w:tblpXSpec="center" w:tblpY="314"/>
        <w:tblOverlap w:val="never"/>
        <w:tblW w:w="0" w:type="auto"/>
        <w:tblInd w:w="0" w:type="dxa"/>
        <w:tblLayout w:type="autofit"/>
        <w:tblCellMar>
          <w:top w:w="0" w:type="dxa"/>
          <w:left w:w="108" w:type="dxa"/>
          <w:bottom w:w="0" w:type="dxa"/>
          <w:right w:w="108" w:type="dxa"/>
        </w:tblCellMar>
      </w:tblPr>
      <w:tblGrid>
        <w:gridCol w:w="7200"/>
      </w:tblGrid>
      <w:tr>
        <w:tblPrEx>
          <w:tblCellMar>
            <w:top w:w="0" w:type="dxa"/>
            <w:left w:w="108" w:type="dxa"/>
            <w:bottom w:w="0" w:type="dxa"/>
            <w:right w:w="108" w:type="dxa"/>
          </w:tblCellMar>
        </w:tblPrEx>
        <w:trPr>
          <w:trHeight w:val="2492" w:hRule="atLeast"/>
        </w:trPr>
        <w:tc>
          <w:tcPr>
            <w:tcW w:w="7200" w:type="dxa"/>
          </w:tcPr>
          <w:p>
            <w:pPr>
              <w:spacing w:line="600" w:lineRule="atLeast"/>
              <w:rPr>
                <w:rFonts w:ascii="宋体" w:hAnsi="宋体"/>
                <w:b/>
                <w:spacing w:val="5"/>
                <w:sz w:val="28"/>
                <w:szCs w:val="28"/>
              </w:rPr>
            </w:pPr>
            <w:r>
              <w:rPr>
                <w:rFonts w:hint="eastAsia" w:ascii="宋体" w:hAnsi="宋体"/>
                <w:b/>
                <w:spacing w:val="5"/>
                <w:sz w:val="28"/>
                <w:szCs w:val="28"/>
              </w:rPr>
              <w:t>编制：</w:t>
            </w:r>
            <w:r>
              <w:rPr>
                <w:rFonts w:hint="eastAsia" w:ascii="宋体" w:hAnsi="宋体"/>
                <w:b/>
                <w:spacing w:val="5"/>
                <w:sz w:val="28"/>
                <w:szCs w:val="28"/>
                <w:u w:val="single"/>
              </w:rPr>
              <w:t xml:space="preserve">      朱恒莹       </w:t>
            </w:r>
            <w:r>
              <w:rPr>
                <w:rFonts w:hint="eastAsia" w:ascii="宋体" w:hAnsi="宋体"/>
                <w:b/>
                <w:spacing w:val="5"/>
                <w:sz w:val="28"/>
                <w:szCs w:val="28"/>
              </w:rPr>
              <w:t>日期：</w:t>
            </w:r>
            <w:r>
              <w:rPr>
                <w:rFonts w:ascii="宋体" w:hAnsi="宋体"/>
                <w:b/>
                <w:sz w:val="28"/>
                <w:szCs w:val="28"/>
                <w:u w:val="single" w:color="000000"/>
              </w:rPr>
              <w:t>20</w:t>
            </w:r>
            <w:r>
              <w:rPr>
                <w:rFonts w:hint="eastAsia" w:ascii="宋体" w:hAnsi="宋体"/>
                <w:b/>
                <w:sz w:val="28"/>
                <w:szCs w:val="28"/>
                <w:u w:val="single" w:color="000000"/>
              </w:rPr>
              <w:t>22</w:t>
            </w:r>
            <w:r>
              <w:rPr>
                <w:rFonts w:ascii="宋体" w:hAnsi="宋体"/>
                <w:b/>
                <w:sz w:val="28"/>
                <w:szCs w:val="28"/>
                <w:u w:val="single" w:color="000000"/>
              </w:rPr>
              <w:t>年</w:t>
            </w:r>
            <w:r>
              <w:rPr>
                <w:rFonts w:hint="eastAsia" w:ascii="宋体" w:hAnsi="宋体"/>
                <w:b/>
                <w:sz w:val="28"/>
                <w:szCs w:val="28"/>
                <w:u w:val="single" w:color="000000"/>
              </w:rPr>
              <w:t>02</w:t>
            </w:r>
            <w:r>
              <w:rPr>
                <w:rFonts w:ascii="宋体" w:hAnsi="宋体"/>
                <w:b/>
                <w:sz w:val="28"/>
                <w:szCs w:val="28"/>
                <w:u w:val="single" w:color="000000"/>
              </w:rPr>
              <w:t>月</w:t>
            </w:r>
            <w:r>
              <w:rPr>
                <w:rFonts w:hint="eastAsia" w:ascii="宋体" w:hAnsi="宋体"/>
                <w:b/>
                <w:sz w:val="28"/>
                <w:szCs w:val="28"/>
                <w:u w:val="single" w:color="000000"/>
              </w:rPr>
              <w:t>21日</w:t>
            </w:r>
            <w:r>
              <w:rPr>
                <w:rFonts w:hint="eastAsia" w:ascii="宋体" w:hAnsi="宋体"/>
                <w:b/>
                <w:spacing w:val="5"/>
                <w:sz w:val="28"/>
                <w:szCs w:val="28"/>
                <w:u w:val="single" w:color="000000"/>
              </w:rPr>
              <w:t xml:space="preserve"> </w:t>
            </w:r>
            <w:r>
              <w:rPr>
                <w:rFonts w:hint="eastAsia" w:ascii="宋体" w:hAnsi="宋体"/>
                <w:b/>
                <w:spacing w:val="5"/>
                <w:sz w:val="28"/>
                <w:szCs w:val="28"/>
              </w:rPr>
              <w:t xml:space="preserve">                                                             </w:t>
            </w:r>
          </w:p>
          <w:p>
            <w:pPr>
              <w:spacing w:line="600" w:lineRule="atLeast"/>
              <w:rPr>
                <w:rFonts w:ascii="宋体" w:hAnsi="宋体"/>
                <w:b/>
                <w:spacing w:val="5"/>
                <w:sz w:val="28"/>
                <w:szCs w:val="28"/>
              </w:rPr>
            </w:pPr>
            <w:r>
              <w:rPr>
                <w:rFonts w:hint="eastAsia" w:ascii="宋体" w:hAnsi="宋体"/>
                <w:b/>
                <w:spacing w:val="5"/>
                <w:sz w:val="28"/>
                <w:szCs w:val="28"/>
              </w:rPr>
              <w:t>审核：</w:t>
            </w:r>
            <w:r>
              <w:rPr>
                <w:rFonts w:hint="eastAsia" w:ascii="宋体" w:hAnsi="宋体"/>
                <w:b/>
                <w:spacing w:val="5"/>
                <w:sz w:val="28"/>
                <w:szCs w:val="28"/>
                <w:u w:val="single"/>
              </w:rPr>
              <w:t xml:space="preserve">      侯  伟       </w:t>
            </w:r>
            <w:r>
              <w:rPr>
                <w:rFonts w:hint="eastAsia" w:ascii="宋体" w:hAnsi="宋体"/>
                <w:b/>
                <w:spacing w:val="5"/>
                <w:sz w:val="28"/>
                <w:szCs w:val="28"/>
              </w:rPr>
              <w:t>日期：</w:t>
            </w:r>
            <w:r>
              <w:rPr>
                <w:rFonts w:hint="eastAsia" w:ascii="宋体" w:hAnsi="宋体"/>
                <w:b/>
                <w:spacing w:val="5"/>
                <w:sz w:val="28"/>
                <w:szCs w:val="28"/>
                <w:u w:val="single" w:color="000000"/>
              </w:rPr>
              <w:t>2022</w:t>
            </w:r>
            <w:r>
              <w:rPr>
                <w:rFonts w:ascii="宋体" w:hAnsi="宋体"/>
                <w:b/>
                <w:spacing w:val="5"/>
                <w:sz w:val="28"/>
                <w:szCs w:val="28"/>
                <w:u w:val="single" w:color="000000"/>
              </w:rPr>
              <w:t>年</w:t>
            </w:r>
            <w:r>
              <w:rPr>
                <w:rFonts w:hint="eastAsia" w:ascii="宋体" w:hAnsi="宋体"/>
                <w:b/>
                <w:spacing w:val="5"/>
                <w:sz w:val="28"/>
                <w:szCs w:val="28"/>
                <w:u w:val="single" w:color="000000"/>
              </w:rPr>
              <w:t>02</w:t>
            </w:r>
            <w:r>
              <w:rPr>
                <w:rFonts w:ascii="宋体" w:hAnsi="宋体"/>
                <w:b/>
                <w:spacing w:val="5"/>
                <w:sz w:val="28"/>
                <w:szCs w:val="28"/>
                <w:u w:val="single" w:color="000000"/>
              </w:rPr>
              <w:t>月</w:t>
            </w:r>
            <w:r>
              <w:rPr>
                <w:rFonts w:hint="eastAsia" w:ascii="宋体" w:hAnsi="宋体"/>
                <w:b/>
                <w:spacing w:val="5"/>
                <w:sz w:val="28"/>
                <w:szCs w:val="28"/>
                <w:u w:val="single" w:color="000000"/>
              </w:rPr>
              <w:t xml:space="preserve">21日 </w:t>
            </w:r>
          </w:p>
          <w:p>
            <w:pPr>
              <w:spacing w:line="600" w:lineRule="atLeast"/>
              <w:rPr>
                <w:rFonts w:ascii="宋体" w:hAnsi="宋体"/>
                <w:b/>
                <w:spacing w:val="5"/>
                <w:szCs w:val="21"/>
                <w:u w:val="single"/>
              </w:rPr>
            </w:pPr>
            <w:r>
              <w:rPr>
                <w:rFonts w:hint="eastAsia" w:ascii="宋体" w:hAnsi="宋体"/>
                <w:b/>
                <w:spacing w:val="5"/>
                <w:sz w:val="28"/>
                <w:szCs w:val="28"/>
              </w:rPr>
              <w:t>批准：</w:t>
            </w:r>
            <w:r>
              <w:rPr>
                <w:rFonts w:hint="eastAsia" w:ascii="宋体" w:hAnsi="宋体"/>
                <w:b/>
                <w:spacing w:val="5"/>
                <w:sz w:val="28"/>
                <w:szCs w:val="28"/>
                <w:u w:val="single"/>
              </w:rPr>
              <w:t xml:space="preserve">      陈  萍       </w:t>
            </w:r>
            <w:r>
              <w:rPr>
                <w:rFonts w:hint="eastAsia" w:ascii="宋体" w:hAnsi="宋体"/>
                <w:b/>
                <w:spacing w:val="5"/>
                <w:sz w:val="28"/>
                <w:szCs w:val="28"/>
              </w:rPr>
              <w:t>日期：</w:t>
            </w:r>
            <w:r>
              <w:rPr>
                <w:rFonts w:ascii="宋体" w:hAnsi="宋体"/>
                <w:b/>
                <w:sz w:val="28"/>
                <w:szCs w:val="28"/>
                <w:u w:val="single" w:color="000000"/>
              </w:rPr>
              <w:t>20</w:t>
            </w:r>
            <w:r>
              <w:rPr>
                <w:rFonts w:hint="eastAsia" w:ascii="宋体" w:hAnsi="宋体"/>
                <w:b/>
                <w:sz w:val="28"/>
                <w:szCs w:val="28"/>
                <w:u w:val="single" w:color="000000"/>
              </w:rPr>
              <w:t>22</w:t>
            </w:r>
            <w:r>
              <w:rPr>
                <w:rFonts w:ascii="宋体" w:hAnsi="宋体"/>
                <w:b/>
                <w:sz w:val="28"/>
                <w:szCs w:val="28"/>
                <w:u w:val="single" w:color="000000"/>
              </w:rPr>
              <w:t>年</w:t>
            </w:r>
            <w:r>
              <w:rPr>
                <w:rFonts w:hint="eastAsia" w:ascii="宋体" w:hAnsi="宋体"/>
                <w:b/>
                <w:sz w:val="28"/>
                <w:szCs w:val="28"/>
                <w:u w:val="single" w:color="000000"/>
              </w:rPr>
              <w:t>02</w:t>
            </w:r>
            <w:r>
              <w:rPr>
                <w:rFonts w:ascii="宋体" w:hAnsi="宋体"/>
                <w:b/>
                <w:sz w:val="28"/>
                <w:szCs w:val="28"/>
                <w:u w:val="single" w:color="000000"/>
              </w:rPr>
              <w:t>月</w:t>
            </w:r>
            <w:r>
              <w:rPr>
                <w:rFonts w:hint="eastAsia" w:ascii="宋体" w:hAnsi="宋体"/>
                <w:b/>
                <w:sz w:val="28"/>
                <w:szCs w:val="28"/>
                <w:u w:val="single" w:color="000000"/>
              </w:rPr>
              <w:t>22</w:t>
            </w:r>
            <w:r>
              <w:rPr>
                <w:rFonts w:hint="eastAsia" w:ascii="宋体" w:hAnsi="宋体"/>
                <w:b/>
                <w:spacing w:val="5"/>
                <w:sz w:val="28"/>
                <w:szCs w:val="28"/>
                <w:u w:val="single"/>
              </w:rPr>
              <w:t xml:space="preserve">日 </w:t>
            </w:r>
          </w:p>
        </w:tc>
      </w:tr>
    </w:tbl>
    <w:p>
      <w:pPr>
        <w:ind w:firstLine="1120" w:firstLineChars="400"/>
        <w:rPr>
          <w:rFonts w:hint="eastAsia"/>
          <w:sz w:val="28"/>
          <w:szCs w:val="28"/>
        </w:rPr>
      </w:pPr>
    </w:p>
    <w:p>
      <w:pPr>
        <w:ind w:firstLine="1120" w:firstLineChars="400"/>
        <w:rPr>
          <w:rFonts w:hint="eastAsia"/>
          <w:sz w:val="28"/>
          <w:szCs w:val="28"/>
        </w:rPr>
      </w:pPr>
    </w:p>
    <w:p>
      <w:pPr>
        <w:ind w:firstLine="1120" w:firstLineChars="400"/>
        <w:rPr>
          <w:rFonts w:hint="eastAsia"/>
          <w:sz w:val="28"/>
          <w:szCs w:val="28"/>
        </w:rPr>
      </w:pPr>
    </w:p>
    <w:p>
      <w:pPr>
        <w:ind w:firstLine="1120" w:firstLineChars="400"/>
        <w:rPr>
          <w:rFonts w:hint="eastAsia"/>
          <w:sz w:val="28"/>
          <w:szCs w:val="28"/>
        </w:rPr>
      </w:pPr>
    </w:p>
    <w:p>
      <w:pPr>
        <w:ind w:right="884" w:firstLine="1915" w:firstLineChars="596"/>
        <w:rPr>
          <w:rFonts w:ascii="宋体" w:hAnsi="宋体"/>
          <w:b/>
          <w:sz w:val="32"/>
          <w:szCs w:val="32"/>
        </w:rPr>
      </w:pPr>
    </w:p>
    <w:p>
      <w:pPr>
        <w:ind w:right="884" w:firstLine="1915" w:firstLineChars="596"/>
        <w:rPr>
          <w:rFonts w:ascii="宋体" w:hAnsi="宋体"/>
          <w:b/>
          <w:sz w:val="32"/>
          <w:szCs w:val="32"/>
        </w:rPr>
      </w:pPr>
      <w:r>
        <w:rPr>
          <w:rFonts w:hint="eastAsia" w:ascii="宋体" w:hAnsi="宋体"/>
          <w:b/>
          <w:sz w:val="32"/>
          <w:szCs w:val="32"/>
        </w:rPr>
        <w:t>2</w:t>
      </w:r>
      <w:r>
        <w:rPr>
          <w:rFonts w:ascii="宋体" w:hAnsi="宋体"/>
          <w:b/>
          <w:sz w:val="32"/>
          <w:szCs w:val="32"/>
        </w:rPr>
        <w:t>0</w:t>
      </w:r>
      <w:r>
        <w:rPr>
          <w:rFonts w:hint="eastAsia" w:ascii="宋体" w:hAnsi="宋体"/>
          <w:b/>
          <w:sz w:val="32"/>
          <w:szCs w:val="32"/>
        </w:rPr>
        <w:t>22</w:t>
      </w:r>
      <w:r>
        <w:rPr>
          <w:rFonts w:ascii="宋体" w:hAnsi="宋体"/>
          <w:b/>
          <w:sz w:val="32"/>
          <w:szCs w:val="32"/>
        </w:rPr>
        <w:t>年</w:t>
      </w:r>
      <w:r>
        <w:rPr>
          <w:rFonts w:hint="eastAsia" w:ascii="宋体" w:hAnsi="宋体"/>
          <w:b/>
          <w:sz w:val="32"/>
          <w:szCs w:val="32"/>
        </w:rPr>
        <w:t>02月22日 发布</w:t>
      </w:r>
    </w:p>
    <w:p>
      <w:pPr>
        <w:ind w:right="884" w:firstLine="1928" w:firstLineChars="600"/>
        <w:rPr>
          <w:rFonts w:ascii="宋体" w:hAnsi="宋体"/>
          <w:b/>
          <w:sz w:val="32"/>
          <w:szCs w:val="32"/>
        </w:rPr>
        <w:sectPr>
          <w:headerReference r:id="rId3" w:type="default"/>
          <w:footerReference r:id="rId4" w:type="default"/>
          <w:footerReference r:id="rId5" w:type="even"/>
          <w:pgSz w:w="11906" w:h="16838"/>
          <w:pgMar w:top="1440" w:right="1797" w:bottom="1440" w:left="1797" w:header="851" w:footer="992" w:gutter="0"/>
          <w:pgNumType w:start="0"/>
          <w:cols w:space="720" w:num="1"/>
          <w:titlePg/>
          <w:docGrid w:type="lines" w:linePitch="312" w:charSpace="0"/>
        </w:sectPr>
      </w:pPr>
      <w:r>
        <w:rPr>
          <w:rFonts w:ascii="宋体" w:hAnsi="宋体"/>
          <w:b/>
          <w:sz w:val="32"/>
          <w:szCs w:val="32"/>
        </w:rPr>
        <w:t>20</w:t>
      </w:r>
      <w:r>
        <w:rPr>
          <w:rFonts w:hint="eastAsia" w:ascii="宋体" w:hAnsi="宋体"/>
          <w:b/>
          <w:sz w:val="32"/>
          <w:szCs w:val="32"/>
        </w:rPr>
        <w:t>22</w:t>
      </w:r>
      <w:r>
        <w:rPr>
          <w:rFonts w:ascii="宋体" w:hAnsi="宋体"/>
          <w:b/>
          <w:sz w:val="32"/>
          <w:szCs w:val="32"/>
        </w:rPr>
        <w:t>年</w:t>
      </w:r>
      <w:r>
        <w:rPr>
          <w:rFonts w:hint="eastAsia" w:ascii="宋体" w:hAnsi="宋体"/>
          <w:b/>
          <w:sz w:val="32"/>
          <w:szCs w:val="32"/>
        </w:rPr>
        <w:t>02月22日 实施</w:t>
      </w:r>
    </w:p>
    <w:p>
      <w:pPr>
        <w:spacing w:line="360" w:lineRule="auto"/>
        <w:ind w:left="1"/>
        <w:rPr>
          <w:rFonts w:hint="eastAsia"/>
          <w:bCs/>
          <w:color w:val="000000"/>
          <w:sz w:val="24"/>
          <w:szCs w:val="30"/>
        </w:rPr>
      </w:pPr>
      <w:r>
        <w:rPr>
          <w:rFonts w:hint="eastAsia"/>
          <w:bCs/>
          <w:color w:val="000000"/>
          <w:sz w:val="24"/>
          <w:szCs w:val="30"/>
        </w:rPr>
        <w:t xml:space="preserve">    即将进入本实验室开展工作的师生和外来人员，进入实验室前必须提出申请，经安全技能和操作规范培训合格者才能进入实验室。</w:t>
      </w:r>
    </w:p>
    <w:p>
      <w:pPr>
        <w:spacing w:line="360" w:lineRule="auto"/>
        <w:ind w:left="377" w:hanging="376" w:hangingChars="157"/>
        <w:rPr>
          <w:rFonts w:hint="eastAsia"/>
          <w:bCs/>
          <w:color w:val="000000"/>
          <w:sz w:val="24"/>
          <w:szCs w:val="30"/>
        </w:rPr>
      </w:pPr>
    </w:p>
    <w:p>
      <w:pPr>
        <w:numPr>
          <w:ilvl w:val="0"/>
          <w:numId w:val="1"/>
        </w:numPr>
        <w:spacing w:line="360" w:lineRule="auto"/>
        <w:rPr>
          <w:rFonts w:ascii="Times New Roman" w:hAnsi="Times New Roman"/>
          <w:color w:val="000000"/>
          <w:kern w:val="0"/>
          <w:sz w:val="24"/>
        </w:rPr>
      </w:pPr>
      <w:r>
        <w:rPr>
          <w:rFonts w:ascii="Times New Roman" w:hAnsi="Times New Roman"/>
          <w:color w:val="000000"/>
          <w:kern w:val="0"/>
          <w:sz w:val="24"/>
        </w:rPr>
        <w:t>申请者必须填写实验室统一印制的</w:t>
      </w:r>
      <w:r>
        <w:rPr>
          <w:rFonts w:hint="eastAsia" w:ascii="Times New Roman" w:hAnsi="Times New Roman"/>
          <w:color w:val="000000"/>
          <w:kern w:val="0"/>
          <w:sz w:val="24"/>
        </w:rPr>
        <w:t>开放</w:t>
      </w:r>
      <w:r>
        <w:rPr>
          <w:rFonts w:ascii="Times New Roman" w:hAnsi="Times New Roman"/>
          <w:color w:val="000000"/>
          <w:kern w:val="0"/>
          <w:sz w:val="24"/>
        </w:rPr>
        <w:t>申请表，欲申请进入实验室的人员经</w:t>
      </w:r>
      <w:r>
        <w:rPr>
          <w:rFonts w:hint="eastAsia" w:ascii="Times New Roman" w:hAnsi="Times New Roman"/>
          <w:color w:val="000000"/>
          <w:kern w:val="0"/>
          <w:sz w:val="24"/>
        </w:rPr>
        <w:t>科室</w:t>
      </w:r>
      <w:r>
        <w:rPr>
          <w:rFonts w:ascii="Times New Roman" w:hAnsi="Times New Roman"/>
          <w:color w:val="000000"/>
          <w:kern w:val="0"/>
          <w:sz w:val="24"/>
        </w:rPr>
        <w:t>负责人或导师同意且</w:t>
      </w:r>
      <w:r>
        <w:rPr>
          <w:rFonts w:hint="eastAsia" w:ascii="Times New Roman" w:hAnsi="Times New Roman"/>
          <w:color w:val="000000"/>
          <w:kern w:val="0"/>
          <w:sz w:val="24"/>
        </w:rPr>
        <w:t>科室</w:t>
      </w:r>
      <w:r>
        <w:rPr>
          <w:rFonts w:ascii="Times New Roman" w:hAnsi="Times New Roman"/>
          <w:color w:val="000000"/>
          <w:kern w:val="0"/>
          <w:sz w:val="24"/>
        </w:rPr>
        <w:t>负责人或导师告知管理老师后，可从管理老师处领取申请表（内容见附件1），并签订《实验室</w:t>
      </w:r>
      <w:r>
        <w:rPr>
          <w:rFonts w:hint="eastAsia" w:ascii="Times New Roman" w:hAnsi="Times New Roman"/>
          <w:color w:val="000000"/>
          <w:kern w:val="0"/>
          <w:sz w:val="24"/>
        </w:rPr>
        <w:t>安全责任承诺书</w:t>
      </w:r>
      <w:r>
        <w:rPr>
          <w:rFonts w:ascii="Times New Roman" w:hAnsi="Times New Roman"/>
          <w:color w:val="000000"/>
          <w:kern w:val="0"/>
          <w:sz w:val="24"/>
        </w:rPr>
        <w:t>》（见附件2）；</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申请者按要求填写申请表由</w:t>
      </w:r>
      <w:r>
        <w:rPr>
          <w:rFonts w:hint="eastAsia" w:ascii="Times New Roman" w:hAnsi="Times New Roman"/>
          <w:color w:val="000000"/>
          <w:kern w:val="0"/>
          <w:sz w:val="24"/>
        </w:rPr>
        <w:t>科室</w:t>
      </w:r>
      <w:r>
        <w:rPr>
          <w:rFonts w:ascii="Times New Roman" w:hAnsi="Times New Roman"/>
          <w:color w:val="000000"/>
          <w:kern w:val="0"/>
          <w:sz w:val="24"/>
        </w:rPr>
        <w:t>负责人或导师签字后交至实验室</w:t>
      </w:r>
      <w:r>
        <w:rPr>
          <w:rFonts w:hint="eastAsia" w:ascii="Times New Roman" w:hAnsi="Times New Roman"/>
          <w:color w:val="000000"/>
          <w:kern w:val="0"/>
          <w:sz w:val="24"/>
        </w:rPr>
        <w:t>教师</w:t>
      </w:r>
      <w:r>
        <w:rPr>
          <w:rFonts w:ascii="Times New Roman" w:hAnsi="Times New Roman"/>
          <w:color w:val="000000"/>
          <w:kern w:val="0"/>
          <w:sz w:val="24"/>
        </w:rPr>
        <w:t>办公室办理相关入室手续，实验室对申请人进行审核通过后签字，申请者方可进入</w:t>
      </w:r>
      <w:r>
        <w:rPr>
          <w:rFonts w:hint="eastAsia" w:ascii="Times New Roman" w:hAnsi="Times New Roman"/>
          <w:color w:val="000000"/>
          <w:kern w:val="0"/>
          <w:sz w:val="24"/>
        </w:rPr>
        <w:t>实验室</w:t>
      </w:r>
      <w:r>
        <w:rPr>
          <w:rFonts w:ascii="Times New Roman" w:hAnsi="Times New Roman"/>
          <w:color w:val="000000"/>
          <w:kern w:val="0"/>
          <w:sz w:val="24"/>
        </w:rPr>
        <w:t>开展试验。</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由实验室管理老师根据入室人员需要开展的研究内容组织对入室人员进行实验技术培训，并做好安全教育记录。</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新入室人员培训完成后方能进入实验室开展研究工作。</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申请入室人员的技术培训一般安排在每年3月、5月、9月、11月份进行。</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入室人员在实验室期间必须遵守实验室管理制度和大学/学院相关通知。</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入室人员需签订安全责任承诺书，在入室期间严重违反实验室管理制度，造成一定损失的因根据情节严重程度按照相关规定给予警告、处罚等，情节严重的不再准予入室。</w:t>
      </w:r>
    </w:p>
    <w:p>
      <w:pPr>
        <w:numPr>
          <w:ilvl w:val="0"/>
          <w:numId w:val="1"/>
        </w:numPr>
        <w:spacing w:line="360" w:lineRule="auto"/>
        <w:ind w:left="408" w:hanging="408" w:hangingChars="170"/>
        <w:rPr>
          <w:rFonts w:ascii="Times New Roman" w:hAnsi="Times New Roman"/>
          <w:color w:val="000000"/>
          <w:kern w:val="0"/>
          <w:sz w:val="24"/>
        </w:rPr>
      </w:pPr>
      <w:r>
        <w:rPr>
          <w:rFonts w:ascii="Times New Roman" w:hAnsi="Times New Roman"/>
          <w:color w:val="000000"/>
          <w:kern w:val="0"/>
          <w:sz w:val="24"/>
        </w:rPr>
        <w:t>准入协议每年签订一次，实验室根据上一年入室人员的表现情况决定是否续签，对于有严重违反实验室管理制度的且屡教不改的，不再续签。</w:t>
      </w:r>
    </w:p>
    <w:p>
      <w:pPr>
        <w:numPr>
          <w:ilvl w:val="0"/>
          <w:numId w:val="1"/>
        </w:numPr>
        <w:spacing w:line="360" w:lineRule="auto"/>
        <w:ind w:left="408" w:hanging="408" w:hangingChars="170"/>
        <w:rPr>
          <w:rFonts w:ascii="Times New Roman" w:hAnsi="Times New Roman"/>
        </w:rPr>
      </w:pPr>
      <w:r>
        <w:rPr>
          <w:rFonts w:ascii="Times New Roman" w:hAnsi="Times New Roman"/>
          <w:color w:val="000000"/>
          <w:kern w:val="0"/>
          <w:sz w:val="24"/>
        </w:rPr>
        <w:t>本科生需要入室开展研究工作的除办理以上入室手续外，入室后还必须由符合资质已入室的研究生进行指导开展研究工作，不得单独开展实验。</w:t>
      </w: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p>
    <w:p>
      <w:pPr>
        <w:spacing w:line="360" w:lineRule="auto"/>
        <w:rPr>
          <w:rFonts w:ascii="Times New Roman" w:hAnsi="Times New Roman"/>
          <w:color w:val="000000"/>
          <w:kern w:val="0"/>
          <w:sz w:val="24"/>
        </w:rPr>
      </w:pPr>
      <w:r>
        <w:rPr>
          <w:rFonts w:hint="eastAsia" w:ascii="Times New Roman" w:hAnsi="Times New Roman"/>
          <w:color w:val="000000"/>
          <w:kern w:val="0"/>
          <w:sz w:val="24"/>
        </w:rPr>
        <w:t>附件1</w:t>
      </w:r>
    </w:p>
    <w:p>
      <w:pPr>
        <w:spacing w:line="360" w:lineRule="auto"/>
        <w:jc w:val="center"/>
        <w:rPr>
          <w:rFonts w:ascii="黑体" w:hAnsi="黑体" w:eastAsia="黑体" w:cs="Arial"/>
          <w:b/>
          <w:kern w:val="0"/>
          <w:sz w:val="28"/>
          <w:szCs w:val="28"/>
        </w:rPr>
      </w:pPr>
      <w:r>
        <w:rPr>
          <w:rFonts w:hint="eastAsia" w:ascii="黑体" w:hAnsi="黑体" w:eastAsia="黑体" w:cs="Arial"/>
          <w:b/>
          <w:kern w:val="0"/>
          <w:sz w:val="28"/>
          <w:szCs w:val="28"/>
        </w:rPr>
        <w:t>广西地中海贫血防治重点实验室开放申请表</w:t>
      </w:r>
    </w:p>
    <w:p>
      <w:pPr>
        <w:numPr>
          <w:ilvl w:val="0"/>
          <w:numId w:val="2"/>
        </w:numPr>
        <w:tabs>
          <w:tab w:val="left" w:pos="567"/>
          <w:tab w:val="clear" w:pos="720"/>
        </w:tabs>
        <w:spacing w:line="360" w:lineRule="auto"/>
        <w:ind w:left="567" w:hanging="567"/>
        <w:rPr>
          <w:rFonts w:ascii="黑体" w:hAnsi="黑体" w:eastAsia="黑体" w:cs="Arial"/>
          <w:b/>
          <w:kern w:val="0"/>
          <w:sz w:val="24"/>
        </w:rPr>
      </w:pPr>
      <w:r>
        <w:rPr>
          <w:rFonts w:hint="eastAsia" w:ascii="黑体" w:hAnsi="黑体" w:eastAsia="黑体" w:cs="Arial"/>
          <w:b/>
          <w:kern w:val="0"/>
          <w:sz w:val="24"/>
        </w:rPr>
        <w:t>申请人基本情况</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932"/>
        <w:gridCol w:w="1542"/>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tcPr>
          <w:p>
            <w:pPr>
              <w:spacing w:line="360" w:lineRule="auto"/>
              <w:jc w:val="center"/>
              <w:rPr>
                <w:rFonts w:ascii="宋体" w:hAnsi="宋体"/>
                <w:sz w:val="24"/>
              </w:rPr>
            </w:pPr>
            <w:r>
              <w:rPr>
                <w:rFonts w:hint="eastAsia" w:ascii="宋体" w:hAnsi="宋体" w:cs="宋体"/>
                <w:kern w:val="0"/>
                <w:sz w:val="24"/>
              </w:rPr>
              <w:t>申请人姓名</w:t>
            </w:r>
          </w:p>
        </w:tc>
        <w:tc>
          <w:tcPr>
            <w:tcW w:w="932" w:type="dxa"/>
            <w:shd w:val="clear" w:color="auto" w:fill="auto"/>
          </w:tcPr>
          <w:p>
            <w:pPr>
              <w:spacing w:line="360" w:lineRule="auto"/>
              <w:jc w:val="center"/>
              <w:rPr>
                <w:rFonts w:ascii="宋体" w:hAnsi="宋体"/>
                <w:sz w:val="24"/>
              </w:rPr>
            </w:pPr>
            <w:r>
              <w:rPr>
                <w:rFonts w:hint="eastAsia" w:ascii="宋体" w:hAnsi="宋体"/>
                <w:sz w:val="24"/>
              </w:rPr>
              <w:t>性别</w:t>
            </w:r>
          </w:p>
        </w:tc>
        <w:tc>
          <w:tcPr>
            <w:tcW w:w="1542" w:type="dxa"/>
          </w:tcPr>
          <w:p>
            <w:pPr>
              <w:spacing w:line="360" w:lineRule="auto"/>
              <w:jc w:val="center"/>
              <w:rPr>
                <w:rFonts w:ascii="宋体" w:hAnsi="宋体" w:cs="宋体"/>
                <w:kern w:val="0"/>
                <w:sz w:val="24"/>
              </w:rPr>
            </w:pPr>
            <w:r>
              <w:rPr>
                <w:rFonts w:hint="eastAsia" w:ascii="宋体" w:hAnsi="宋体" w:cs="宋体"/>
                <w:kern w:val="0"/>
                <w:sz w:val="24"/>
              </w:rPr>
              <w:t>申请人类别</w:t>
            </w:r>
          </w:p>
        </w:tc>
        <w:tc>
          <w:tcPr>
            <w:tcW w:w="4411" w:type="dxa"/>
            <w:shd w:val="clear" w:color="auto" w:fill="auto"/>
          </w:tcPr>
          <w:p>
            <w:pPr>
              <w:spacing w:line="360" w:lineRule="auto"/>
              <w:jc w:val="center"/>
              <w:rPr>
                <w:rFonts w:ascii="宋体" w:hAnsi="宋体"/>
                <w:sz w:val="24"/>
              </w:rPr>
            </w:pPr>
            <w:r>
              <w:rPr>
                <w:rFonts w:hint="eastAsia" w:ascii="宋体" w:hAnsi="宋体" w:cs="宋体"/>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tcPr>
          <w:p>
            <w:pPr>
              <w:spacing w:line="360" w:lineRule="auto"/>
              <w:jc w:val="center"/>
              <w:rPr>
                <w:rFonts w:ascii="宋体" w:hAnsi="宋体"/>
                <w:sz w:val="24"/>
              </w:rPr>
            </w:pPr>
          </w:p>
        </w:tc>
        <w:tc>
          <w:tcPr>
            <w:tcW w:w="932" w:type="dxa"/>
            <w:shd w:val="clear" w:color="auto" w:fill="auto"/>
          </w:tcPr>
          <w:p>
            <w:pPr>
              <w:spacing w:line="360" w:lineRule="auto"/>
              <w:jc w:val="center"/>
              <w:rPr>
                <w:rFonts w:ascii="宋体" w:hAnsi="宋体"/>
                <w:sz w:val="24"/>
              </w:rPr>
            </w:pPr>
          </w:p>
        </w:tc>
        <w:tc>
          <w:tcPr>
            <w:tcW w:w="1542" w:type="dxa"/>
          </w:tcPr>
          <w:p>
            <w:pPr>
              <w:spacing w:line="360" w:lineRule="auto"/>
              <w:jc w:val="center"/>
              <w:rPr>
                <w:rFonts w:ascii="宋体" w:hAnsi="宋体"/>
                <w:sz w:val="24"/>
              </w:rPr>
            </w:pPr>
          </w:p>
        </w:tc>
        <w:tc>
          <w:tcPr>
            <w:tcW w:w="4411" w:type="dxa"/>
            <w:shd w:val="clear" w:color="auto" w:fill="auto"/>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tcPr>
          <w:p>
            <w:pPr>
              <w:spacing w:line="360" w:lineRule="auto"/>
              <w:jc w:val="center"/>
              <w:rPr>
                <w:rFonts w:ascii="宋体" w:hAnsi="宋体"/>
                <w:sz w:val="24"/>
              </w:rPr>
            </w:pPr>
          </w:p>
        </w:tc>
        <w:tc>
          <w:tcPr>
            <w:tcW w:w="932" w:type="dxa"/>
            <w:shd w:val="clear" w:color="auto" w:fill="auto"/>
          </w:tcPr>
          <w:p>
            <w:pPr>
              <w:spacing w:line="360" w:lineRule="auto"/>
              <w:jc w:val="center"/>
              <w:rPr>
                <w:rFonts w:ascii="宋体" w:hAnsi="宋体"/>
                <w:sz w:val="24"/>
              </w:rPr>
            </w:pPr>
          </w:p>
        </w:tc>
        <w:tc>
          <w:tcPr>
            <w:tcW w:w="1542" w:type="dxa"/>
          </w:tcPr>
          <w:p>
            <w:pPr>
              <w:spacing w:line="360" w:lineRule="auto"/>
              <w:jc w:val="center"/>
              <w:rPr>
                <w:rFonts w:ascii="宋体" w:hAnsi="宋体"/>
                <w:sz w:val="24"/>
              </w:rPr>
            </w:pPr>
          </w:p>
        </w:tc>
        <w:tc>
          <w:tcPr>
            <w:tcW w:w="4411" w:type="dxa"/>
            <w:shd w:val="clear" w:color="auto" w:fill="auto"/>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tcPr>
          <w:p>
            <w:pPr>
              <w:spacing w:line="360" w:lineRule="auto"/>
              <w:jc w:val="center"/>
              <w:rPr>
                <w:rFonts w:ascii="宋体" w:hAnsi="宋体"/>
                <w:sz w:val="24"/>
              </w:rPr>
            </w:pPr>
          </w:p>
        </w:tc>
        <w:tc>
          <w:tcPr>
            <w:tcW w:w="932" w:type="dxa"/>
            <w:shd w:val="clear" w:color="auto" w:fill="auto"/>
          </w:tcPr>
          <w:p>
            <w:pPr>
              <w:spacing w:line="360" w:lineRule="auto"/>
              <w:jc w:val="center"/>
              <w:rPr>
                <w:rFonts w:ascii="宋体" w:hAnsi="宋体"/>
                <w:sz w:val="24"/>
              </w:rPr>
            </w:pPr>
          </w:p>
        </w:tc>
        <w:tc>
          <w:tcPr>
            <w:tcW w:w="1542" w:type="dxa"/>
          </w:tcPr>
          <w:p>
            <w:pPr>
              <w:spacing w:line="360" w:lineRule="auto"/>
              <w:jc w:val="center"/>
              <w:rPr>
                <w:rFonts w:ascii="宋体" w:hAnsi="宋体"/>
                <w:sz w:val="24"/>
              </w:rPr>
            </w:pPr>
          </w:p>
        </w:tc>
        <w:tc>
          <w:tcPr>
            <w:tcW w:w="4411" w:type="dxa"/>
            <w:shd w:val="clear" w:color="auto" w:fill="auto"/>
          </w:tcPr>
          <w:p>
            <w:pPr>
              <w:spacing w:line="360" w:lineRule="auto"/>
              <w:jc w:val="center"/>
              <w:rPr>
                <w:rFonts w:ascii="宋体" w:hAnsi="宋体"/>
                <w:sz w:val="24"/>
              </w:rPr>
            </w:pPr>
          </w:p>
        </w:tc>
      </w:tr>
    </w:tbl>
    <w:p>
      <w:pPr>
        <w:widowControl/>
        <w:adjustRightInd w:val="0"/>
        <w:snapToGrid w:val="0"/>
        <w:spacing w:line="480" w:lineRule="auto"/>
        <w:rPr>
          <w:rFonts w:hint="eastAsia" w:cs="宋体"/>
          <w:kern w:val="0"/>
          <w:szCs w:val="21"/>
        </w:rPr>
      </w:pPr>
      <w:r>
        <w:rPr>
          <w:rFonts w:hint="eastAsia" w:ascii="宋体" w:hAnsi="宋体" w:cs="宋体"/>
          <w:kern w:val="0"/>
          <w:szCs w:val="21"/>
        </w:rPr>
        <w:t>申请人类别选填：</w:t>
      </w:r>
      <w:r>
        <w:rPr>
          <w:rFonts w:hint="eastAsia" w:cs="宋体"/>
          <w:kern w:val="0"/>
          <w:szCs w:val="21"/>
        </w:rPr>
        <w:t>教职工</w:t>
      </w:r>
      <w:r>
        <w:rPr>
          <w:rFonts w:ascii="宋体" w:hAnsi="宋体" w:cs="宋体"/>
          <w:kern w:val="0"/>
          <w:szCs w:val="21"/>
        </w:rPr>
        <w:t xml:space="preserve">  </w:t>
      </w:r>
      <w:r>
        <w:rPr>
          <w:rFonts w:hint="eastAsia" w:cs="宋体"/>
          <w:kern w:val="0"/>
          <w:szCs w:val="21"/>
        </w:rPr>
        <w:t>本科生</w:t>
      </w:r>
      <w:r>
        <w:rPr>
          <w:rFonts w:ascii="宋体" w:hAnsi="宋体" w:cs="宋体"/>
          <w:kern w:val="0"/>
          <w:szCs w:val="21"/>
        </w:rPr>
        <w:t xml:space="preserve">  </w:t>
      </w:r>
      <w:r>
        <w:rPr>
          <w:rFonts w:hint="eastAsia" w:cs="宋体"/>
          <w:kern w:val="0"/>
          <w:szCs w:val="21"/>
        </w:rPr>
        <w:t>博士研究生</w:t>
      </w:r>
      <w:r>
        <w:rPr>
          <w:rFonts w:ascii="宋体" w:hAnsi="宋体" w:cs="宋体"/>
          <w:kern w:val="0"/>
          <w:szCs w:val="21"/>
        </w:rPr>
        <w:t xml:space="preserve">  </w:t>
      </w:r>
      <w:r>
        <w:rPr>
          <w:rFonts w:hint="eastAsia" w:cs="宋体"/>
          <w:kern w:val="0"/>
          <w:szCs w:val="21"/>
        </w:rPr>
        <w:t>硕士研究生</w:t>
      </w:r>
      <w:r>
        <w:rPr>
          <w:rFonts w:ascii="宋体" w:hAnsi="宋体" w:cs="宋体"/>
          <w:kern w:val="0"/>
          <w:szCs w:val="21"/>
        </w:rPr>
        <w:t xml:space="preserve">  </w:t>
      </w:r>
      <w:r>
        <w:rPr>
          <w:rFonts w:hint="eastAsia" w:cs="宋体"/>
          <w:kern w:val="0"/>
          <w:szCs w:val="21"/>
        </w:rPr>
        <w:t>其他</w:t>
      </w:r>
    </w:p>
    <w:p>
      <w:pPr>
        <w:spacing w:line="360" w:lineRule="auto"/>
        <w:rPr>
          <w:rFonts w:ascii="黑体" w:hAnsi="黑体" w:eastAsia="黑体" w:cs="Arial"/>
          <w:b/>
          <w:kern w:val="0"/>
          <w:sz w:val="24"/>
        </w:rPr>
      </w:pPr>
      <w:r>
        <w:rPr>
          <w:rFonts w:hint="eastAsia" w:ascii="黑体" w:hAnsi="黑体" w:eastAsia="黑体" w:cs="Arial"/>
          <w:b/>
          <w:kern w:val="0"/>
          <w:sz w:val="24"/>
        </w:rPr>
        <w:t>二、实验内容及要求</w:t>
      </w:r>
    </w:p>
    <w:tbl>
      <w:tblPr>
        <w:tblStyle w:val="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04" w:type="dxa"/>
            <w:shd w:val="clear" w:color="auto" w:fill="auto"/>
            <w:vAlign w:val="center"/>
          </w:tcPr>
          <w:p>
            <w:pPr>
              <w:spacing w:line="360" w:lineRule="auto"/>
              <w:jc w:val="center"/>
              <w:rPr>
                <w:rFonts w:ascii="宋体" w:hAnsi="宋体"/>
                <w:sz w:val="24"/>
              </w:rPr>
            </w:pPr>
            <w:r>
              <w:rPr>
                <w:rFonts w:hint="eastAsia" w:ascii="宋体" w:hAnsi="宋体"/>
                <w:sz w:val="24"/>
              </w:rPr>
              <w:t>实验类别</w:t>
            </w:r>
          </w:p>
        </w:tc>
        <w:tc>
          <w:tcPr>
            <w:tcW w:w="6840" w:type="dxa"/>
            <w:shd w:val="clear" w:color="auto" w:fill="auto"/>
            <w:vAlign w:val="center"/>
          </w:tcPr>
          <w:p>
            <w:pPr>
              <w:widowControl/>
              <w:wordWrap w:val="0"/>
              <w:adjustRightInd w:val="0"/>
              <w:snapToGrid w:val="0"/>
              <w:spacing w:line="360" w:lineRule="auto"/>
              <w:jc w:val="left"/>
              <w:rPr>
                <w:rFonts w:ascii="宋体" w:hAnsi="宋体" w:cs="宋体"/>
                <w:kern w:val="0"/>
                <w:sz w:val="24"/>
              </w:rPr>
            </w:pPr>
            <w:r>
              <w:rPr>
                <w:rFonts w:hint="eastAsia" w:cs="宋体"/>
                <w:kern w:val="0"/>
                <w:sz w:val="24"/>
              </w:rPr>
              <w:t>□实验教学项目</w:t>
            </w:r>
            <w:r>
              <w:rPr>
                <w:rFonts w:ascii="宋体" w:hAnsi="宋体" w:cs="宋体"/>
                <w:kern w:val="0"/>
                <w:sz w:val="24"/>
              </w:rPr>
              <w:t xml:space="preserve">  </w:t>
            </w:r>
            <w:r>
              <w:rPr>
                <w:rFonts w:hint="eastAsia" w:cs="宋体"/>
                <w:kern w:val="0"/>
                <w:sz w:val="24"/>
              </w:rPr>
              <w:t>□科研项目</w:t>
            </w:r>
            <w:r>
              <w:rPr>
                <w:rFonts w:ascii="宋体" w:hAnsi="宋体" w:cs="宋体"/>
                <w:kern w:val="0"/>
                <w:sz w:val="24"/>
              </w:rPr>
              <w:t xml:space="preserve">  </w:t>
            </w:r>
            <w:r>
              <w:rPr>
                <w:rFonts w:hint="eastAsia" w:cs="宋体"/>
                <w:kern w:val="0"/>
                <w:sz w:val="24"/>
              </w:rPr>
              <w:t>□创新创业项目 □未来学术之星项目  □课外开放实验项目</w:t>
            </w:r>
            <w:r>
              <w:rPr>
                <w:rFonts w:ascii="宋体" w:hAnsi="宋体" w:cs="宋体"/>
                <w:kern w:val="0"/>
                <w:sz w:val="24"/>
              </w:rPr>
              <w:t xml:space="preserve">  </w:t>
            </w:r>
            <w:r>
              <w:rPr>
                <w:rFonts w:hint="eastAsia" w:cs="宋体"/>
                <w:kern w:val="0"/>
                <w:sz w:val="24"/>
              </w:rPr>
              <w:t xml:space="preserve">□自选  </w:t>
            </w:r>
            <w:r>
              <w:rPr>
                <w:rFonts w:cs="宋体"/>
                <w:kern w:val="0"/>
                <w:sz w:val="24"/>
              </w:rPr>
              <w:t xml:space="preserve"> </w:t>
            </w:r>
            <w:r>
              <w:rPr>
                <w:rFonts w:hint="eastAsia" w:cs="宋体"/>
                <w:kern w:val="0"/>
                <w:sz w:val="24"/>
              </w:rPr>
              <w:t>□其它</w:t>
            </w:r>
            <w:r>
              <w:rPr>
                <w:rFonts w:hint="eastAsia"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04" w:type="dxa"/>
            <w:shd w:val="clear" w:color="auto" w:fill="auto"/>
            <w:vAlign w:val="center"/>
          </w:tcPr>
          <w:p>
            <w:pPr>
              <w:spacing w:line="360" w:lineRule="auto"/>
              <w:jc w:val="center"/>
              <w:rPr>
                <w:rFonts w:ascii="宋体" w:hAnsi="宋体"/>
                <w:sz w:val="24"/>
              </w:rPr>
            </w:pPr>
            <w:r>
              <w:rPr>
                <w:rFonts w:hint="eastAsia" w:ascii="宋体" w:hAnsi="宋体"/>
                <w:sz w:val="24"/>
              </w:rPr>
              <w:t>实验内容</w:t>
            </w:r>
          </w:p>
        </w:tc>
        <w:tc>
          <w:tcPr>
            <w:tcW w:w="6840" w:type="dxa"/>
            <w:shd w:val="clear" w:color="auto" w:fill="auto"/>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04" w:type="dxa"/>
            <w:shd w:val="clear" w:color="auto" w:fill="auto"/>
            <w:vAlign w:val="center"/>
          </w:tcPr>
          <w:p>
            <w:pPr>
              <w:jc w:val="center"/>
              <w:rPr>
                <w:rFonts w:hint="eastAsia" w:cs="宋体"/>
                <w:kern w:val="0"/>
                <w:sz w:val="24"/>
              </w:rPr>
            </w:pPr>
            <w:r>
              <w:rPr>
                <w:rFonts w:hint="eastAsia" w:cs="宋体"/>
                <w:kern w:val="0"/>
                <w:sz w:val="24"/>
              </w:rPr>
              <w:t>科研项目信息</w:t>
            </w:r>
          </w:p>
        </w:tc>
        <w:tc>
          <w:tcPr>
            <w:tcW w:w="6840" w:type="dxa"/>
            <w:shd w:val="clear" w:color="auto" w:fill="auto"/>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04" w:type="dxa"/>
            <w:shd w:val="clear" w:color="auto" w:fill="auto"/>
            <w:vAlign w:val="center"/>
          </w:tcPr>
          <w:p>
            <w:pPr>
              <w:jc w:val="center"/>
              <w:rPr>
                <w:rFonts w:ascii="宋体" w:hAnsi="宋体"/>
                <w:sz w:val="24"/>
              </w:rPr>
            </w:pPr>
            <w:r>
              <w:rPr>
                <w:rFonts w:hint="eastAsia" w:cs="宋体"/>
                <w:kern w:val="0"/>
                <w:sz w:val="24"/>
              </w:rPr>
              <w:t>需要使用的仪器设备名称</w:t>
            </w:r>
          </w:p>
        </w:tc>
        <w:tc>
          <w:tcPr>
            <w:tcW w:w="6840" w:type="dxa"/>
            <w:shd w:val="clear" w:color="auto" w:fill="auto"/>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shd w:val="clear" w:color="auto" w:fill="auto"/>
            <w:vAlign w:val="center"/>
          </w:tcPr>
          <w:p>
            <w:pPr>
              <w:jc w:val="center"/>
              <w:rPr>
                <w:rFonts w:hint="eastAsia" w:cs="宋体"/>
                <w:kern w:val="0"/>
                <w:sz w:val="24"/>
              </w:rPr>
            </w:pPr>
            <w:r>
              <w:rPr>
                <w:rFonts w:hint="eastAsia" w:cs="宋体"/>
                <w:kern w:val="0"/>
                <w:sz w:val="24"/>
              </w:rPr>
              <w:t>需要使用的耗材</w:t>
            </w:r>
          </w:p>
        </w:tc>
        <w:tc>
          <w:tcPr>
            <w:tcW w:w="6840" w:type="dxa"/>
            <w:shd w:val="clear" w:color="auto" w:fill="auto"/>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shd w:val="clear" w:color="auto" w:fill="auto"/>
            <w:vAlign w:val="center"/>
          </w:tcPr>
          <w:p>
            <w:pPr>
              <w:jc w:val="center"/>
              <w:rPr>
                <w:rFonts w:ascii="宋体" w:hAnsi="宋体"/>
                <w:sz w:val="24"/>
              </w:rPr>
            </w:pPr>
            <w:r>
              <w:rPr>
                <w:rFonts w:hint="eastAsia" w:ascii="宋体" w:hAnsi="宋体"/>
                <w:sz w:val="24"/>
              </w:rPr>
              <w:t>申请实验室开放时间段</w:t>
            </w:r>
          </w:p>
        </w:tc>
        <w:tc>
          <w:tcPr>
            <w:tcW w:w="6840" w:type="dxa"/>
            <w:shd w:val="clear" w:color="auto" w:fill="auto"/>
          </w:tcPr>
          <w:p>
            <w:pPr>
              <w:spacing w:line="360" w:lineRule="auto"/>
              <w:jc w:val="center"/>
              <w:rPr>
                <w:rFonts w:ascii="宋体" w:hAnsi="宋体"/>
                <w:sz w:val="24"/>
              </w:rPr>
            </w:pPr>
          </w:p>
        </w:tc>
      </w:tr>
    </w:tbl>
    <w:p>
      <w:pPr>
        <w:widowControl/>
        <w:wordWrap w:val="0"/>
        <w:adjustRightInd w:val="0"/>
        <w:snapToGrid w:val="0"/>
        <w:spacing w:before="156" w:beforeLines="50" w:line="360" w:lineRule="auto"/>
        <w:jc w:val="left"/>
        <w:rPr>
          <w:rFonts w:ascii="黑体" w:hAnsi="黑体" w:eastAsia="黑体" w:cs="Arial"/>
          <w:b/>
          <w:kern w:val="0"/>
          <w:sz w:val="24"/>
        </w:rPr>
      </w:pPr>
      <w:r>
        <w:rPr>
          <w:rFonts w:hint="eastAsia" w:ascii="黑体" w:hAnsi="黑体" w:eastAsia="黑体" w:cs="Arial"/>
          <w:b/>
          <w:kern w:val="0"/>
          <w:sz w:val="24"/>
        </w:rPr>
        <w:t>三、注意事项</w:t>
      </w:r>
    </w:p>
    <w:p>
      <w:pPr>
        <w:widowControl/>
        <w:wordWrap w:val="0"/>
        <w:adjustRightInd w:val="0"/>
        <w:snapToGrid w:val="0"/>
        <w:spacing w:line="360" w:lineRule="auto"/>
        <w:ind w:firstLine="480" w:firstLineChars="200"/>
        <w:jc w:val="left"/>
        <w:rPr>
          <w:rFonts w:ascii="ˎ̥" w:hAnsi="ˎ̥" w:cs="宋体"/>
          <w:kern w:val="0"/>
          <w:sz w:val="24"/>
        </w:rPr>
      </w:pPr>
      <w:r>
        <w:rPr>
          <w:rFonts w:hint="eastAsia" w:cs="宋体"/>
          <w:kern w:val="0"/>
          <w:sz w:val="24"/>
        </w:rPr>
        <w:t>申请人须遵守学校和实验室各项规章制度，遵守生物安全管理制度，仔细阅读仪器设备操作说明书，服从实验室人员安排，在规定时间内完成实验。发表的相关论文和成果须注明实验在本实验室完成。</w:t>
      </w:r>
    </w:p>
    <w:p>
      <w:pPr>
        <w:widowControl/>
        <w:wordWrap w:val="0"/>
        <w:adjustRightInd w:val="0"/>
        <w:snapToGrid w:val="0"/>
        <w:spacing w:line="360" w:lineRule="auto"/>
        <w:jc w:val="left"/>
        <w:rPr>
          <w:rFonts w:ascii="宋体" w:hAnsi="宋体" w:cs="宋体"/>
          <w:kern w:val="0"/>
          <w:sz w:val="24"/>
        </w:rPr>
      </w:pPr>
      <w:r>
        <w:rPr>
          <w:rFonts w:hint="eastAsia" w:cs="宋体"/>
          <w:kern w:val="0"/>
          <w:sz w:val="24"/>
        </w:rPr>
        <w:t>申请人（签名）：</w:t>
      </w:r>
      <w:r>
        <w:rPr>
          <w:rFonts w:hint="eastAsia"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 xml:space="preserve">    申请人科室负责人（或导师）：</w:t>
      </w:r>
      <w:r>
        <w:rPr>
          <w:rFonts w:hint="eastAsia" w:ascii="宋体" w:hAnsi="宋体" w:cs="宋体"/>
          <w:kern w:val="0"/>
          <w:sz w:val="24"/>
          <w:u w:val="single"/>
        </w:rPr>
        <w:t xml:space="preserve">          </w:t>
      </w:r>
    </w:p>
    <w:p>
      <w:pPr>
        <w:widowControl/>
        <w:wordWrap w:val="0"/>
        <w:adjustRightInd w:val="0"/>
        <w:snapToGrid w:val="0"/>
        <w:spacing w:line="360" w:lineRule="auto"/>
        <w:jc w:val="left"/>
        <w:rPr>
          <w:rFonts w:ascii="宋体" w:hAnsi="宋体" w:cs="宋体"/>
          <w:kern w:val="0"/>
          <w:sz w:val="24"/>
        </w:rPr>
      </w:pPr>
      <w:r>
        <w:rPr>
          <w:rFonts w:hint="eastAsia" w:cs="宋体"/>
          <w:kern w:val="0"/>
          <w:sz w:val="24"/>
        </w:rPr>
        <w:t>日期：</w:t>
      </w:r>
      <w:r>
        <w:rPr>
          <w:rFonts w:hint="eastAsia" w:ascii="宋体" w:hAnsi="宋体" w:cs="宋体"/>
          <w:kern w:val="0"/>
          <w:sz w:val="24"/>
          <w:u w:val="single"/>
        </w:rPr>
        <w:t xml:space="preserve">                    </w:t>
      </w:r>
    </w:p>
    <w:p>
      <w:pPr>
        <w:widowControl/>
        <w:wordWrap w:val="0"/>
        <w:adjustRightInd w:val="0"/>
        <w:snapToGrid w:val="0"/>
        <w:spacing w:line="480" w:lineRule="auto"/>
        <w:jc w:val="left"/>
        <w:rPr>
          <w:rFonts w:ascii="黑体" w:hAnsi="黑体" w:eastAsia="黑体" w:cs="Arial"/>
          <w:b/>
          <w:kern w:val="0"/>
          <w:sz w:val="24"/>
        </w:rPr>
      </w:pPr>
      <w:r>
        <w:rPr>
          <w:rFonts w:hint="eastAsia" w:ascii="黑体" w:hAnsi="黑体" w:eastAsia="黑体" w:cs="Arial"/>
          <w:b/>
          <w:kern w:val="0"/>
          <w:sz w:val="24"/>
        </w:rPr>
        <w:t>四、实验室意见</w:t>
      </w:r>
    </w:p>
    <w:p>
      <w:pPr>
        <w:widowControl/>
        <w:wordWrap w:val="0"/>
        <w:adjustRightInd w:val="0"/>
        <w:snapToGrid w:val="0"/>
        <w:spacing w:line="360" w:lineRule="auto"/>
        <w:ind w:firstLine="1440" w:firstLineChars="600"/>
        <w:jc w:val="left"/>
        <w:rPr>
          <w:rFonts w:hint="eastAsia" w:cs="宋体"/>
          <w:kern w:val="0"/>
          <w:sz w:val="24"/>
        </w:rPr>
      </w:pPr>
    </w:p>
    <w:p>
      <w:pPr>
        <w:widowControl/>
        <w:wordWrap w:val="0"/>
        <w:adjustRightInd w:val="0"/>
        <w:snapToGrid w:val="0"/>
        <w:spacing w:line="360" w:lineRule="auto"/>
        <w:ind w:firstLine="1440" w:firstLineChars="600"/>
        <w:jc w:val="left"/>
        <w:rPr>
          <w:rFonts w:ascii="宋体" w:hAnsi="宋体" w:cs="宋体"/>
          <w:kern w:val="0"/>
          <w:sz w:val="24"/>
        </w:rPr>
      </w:pPr>
      <w:r>
        <w:rPr>
          <w:rFonts w:hint="eastAsia" w:cs="宋体"/>
          <w:kern w:val="0"/>
          <w:sz w:val="24"/>
        </w:rPr>
        <w:t>实验室主任（签名）：</w:t>
      </w:r>
      <w:r>
        <w:rPr>
          <w:rFonts w:ascii="宋体" w:hAnsi="宋体" w:cs="宋体"/>
          <w:kern w:val="0"/>
          <w:sz w:val="24"/>
        </w:rPr>
        <w:t>___________</w:t>
      </w:r>
      <w:r>
        <w:rPr>
          <w:rFonts w:hint="eastAsia" w:ascii="宋体" w:hAnsi="宋体" w:cs="宋体"/>
          <w:kern w:val="0"/>
          <w:sz w:val="24"/>
        </w:rPr>
        <w:t xml:space="preserve"> </w:t>
      </w:r>
      <w:r>
        <w:rPr>
          <w:rFonts w:ascii="宋体" w:hAnsi="宋体" w:cs="宋体"/>
          <w:kern w:val="0"/>
          <w:sz w:val="24"/>
        </w:rPr>
        <w:t xml:space="preserve"> </w:t>
      </w:r>
      <w:r>
        <w:rPr>
          <w:rFonts w:hint="eastAsia" w:cs="宋体"/>
          <w:kern w:val="0"/>
          <w:sz w:val="24"/>
        </w:rPr>
        <w:t>日期：</w:t>
      </w:r>
      <w:r>
        <w:rPr>
          <w:rFonts w:hint="eastAsia" w:ascii="宋体" w:hAnsi="宋体" w:cs="宋体"/>
          <w:kern w:val="0"/>
          <w:sz w:val="24"/>
          <w:u w:val="single"/>
        </w:rPr>
        <w:t xml:space="preserve">             </w:t>
      </w:r>
    </w:p>
    <w:p>
      <w:pPr>
        <w:widowControl/>
        <w:wordWrap w:val="0"/>
        <w:adjustRightInd w:val="0"/>
        <w:snapToGrid w:val="0"/>
        <w:spacing w:line="360" w:lineRule="auto"/>
        <w:jc w:val="left"/>
        <w:rPr>
          <w:rFonts w:hAnsi="宋体" w:eastAsia="黑体" w:cs="宋体"/>
          <w:b/>
          <w:kern w:val="0"/>
          <w:szCs w:val="21"/>
        </w:rPr>
      </w:pPr>
    </w:p>
    <w:p>
      <w:pPr>
        <w:widowControl/>
        <w:wordWrap w:val="0"/>
        <w:adjustRightInd w:val="0"/>
        <w:snapToGrid w:val="0"/>
        <w:spacing w:line="360" w:lineRule="auto"/>
        <w:jc w:val="left"/>
        <w:rPr>
          <w:rFonts w:ascii="黑体" w:hAnsi="黑体" w:eastAsia="黑体" w:cs="Arial"/>
          <w:b/>
          <w:kern w:val="0"/>
          <w:sz w:val="24"/>
        </w:rPr>
      </w:pPr>
      <w:r>
        <w:rPr>
          <w:rFonts w:hint="eastAsia" w:ascii="黑体" w:hAnsi="黑体" w:eastAsia="黑体" w:cs="Arial"/>
          <w:b/>
          <w:kern w:val="0"/>
          <w:sz w:val="24"/>
        </w:rPr>
        <w:t>备注：本表一式二份，实验室和申请人各一份。</w:t>
      </w:r>
    </w:p>
    <w:p>
      <w:pPr>
        <w:widowControl/>
        <w:adjustRightInd w:val="0"/>
        <w:snapToGrid w:val="0"/>
        <w:spacing w:line="400" w:lineRule="exact"/>
        <w:ind w:left="0" w:leftChars="-202" w:hanging="424" w:hangingChars="177"/>
        <w:jc w:val="left"/>
        <w:rPr>
          <w:rFonts w:ascii="Times New Roman" w:hAnsi="Times New Roman"/>
          <w:color w:val="000000"/>
          <w:kern w:val="0"/>
          <w:sz w:val="24"/>
        </w:rPr>
      </w:pPr>
      <w:r>
        <w:rPr>
          <w:rFonts w:ascii="Times New Roman" w:hAnsi="Times New Roman"/>
          <w:color w:val="000000"/>
          <w:kern w:val="0"/>
          <w:sz w:val="24"/>
        </w:rPr>
        <w:t>附件</w:t>
      </w:r>
      <w:r>
        <w:rPr>
          <w:rFonts w:hint="eastAsia" w:ascii="Times New Roman" w:hAnsi="Times New Roman"/>
          <w:color w:val="000000"/>
          <w:kern w:val="0"/>
          <w:sz w:val="24"/>
        </w:rPr>
        <w:t>2</w:t>
      </w:r>
    </w:p>
    <w:p>
      <w:pPr>
        <w:spacing w:line="400" w:lineRule="exact"/>
        <w:ind w:leftChars="-202" w:right="-483" w:rightChars="-230" w:hanging="424" w:hangingChars="151"/>
        <w:jc w:val="center"/>
        <w:rPr>
          <w:rFonts w:hint="eastAsia"/>
          <w:b/>
          <w:sz w:val="28"/>
          <w:szCs w:val="28"/>
        </w:rPr>
      </w:pPr>
      <w:r>
        <w:rPr>
          <w:rFonts w:hint="eastAsia"/>
          <w:b/>
          <w:sz w:val="28"/>
          <w:szCs w:val="28"/>
        </w:rPr>
        <w:t>广西地中海贫血防治重点实验室</w:t>
      </w:r>
    </w:p>
    <w:p>
      <w:pPr>
        <w:spacing w:line="400" w:lineRule="exact"/>
        <w:jc w:val="center"/>
        <w:rPr>
          <w:rFonts w:hint="eastAsia"/>
          <w:b/>
          <w:sz w:val="28"/>
          <w:szCs w:val="28"/>
        </w:rPr>
      </w:pPr>
      <w:r>
        <w:rPr>
          <w:rFonts w:hint="eastAsia"/>
          <w:b/>
          <w:sz w:val="28"/>
          <w:szCs w:val="28"/>
        </w:rPr>
        <w:t>实验室安全责任承诺书</w:t>
      </w:r>
    </w:p>
    <w:p>
      <w:pPr>
        <w:spacing w:line="440" w:lineRule="exact"/>
        <w:ind w:firstLine="420" w:firstLineChars="200"/>
        <w:rPr>
          <w:rFonts w:hint="eastAsia"/>
        </w:rPr>
      </w:pPr>
    </w:p>
    <w:p>
      <w:pPr>
        <w:spacing w:line="360" w:lineRule="auto"/>
        <w:ind w:left="-424" w:leftChars="-202" w:right="-483" w:rightChars="-230" w:firstLine="480" w:firstLineChars="200"/>
        <w:rPr>
          <w:rFonts w:hint="eastAsia"/>
          <w:sz w:val="24"/>
          <w:szCs w:val="24"/>
        </w:rPr>
      </w:pPr>
      <w:r>
        <w:rPr>
          <w:rFonts w:hint="eastAsia"/>
          <w:sz w:val="24"/>
          <w:szCs w:val="24"/>
        </w:rPr>
        <w:t>为保障实验室生物安全及消防安全，预防和减少安全事故，保护师生员工人身利益和公共财产安全，结合实验室工作实际，特签订本责任承诺书。</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进入实验室必须严格遵守学校、学院及实验室的各项安全规章制度。</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进入实验室必须进行安全培训后才能进行实验。非工作时间（</w:t>
      </w:r>
      <w:r>
        <w:rPr>
          <w:sz w:val="24"/>
          <w:szCs w:val="24"/>
        </w:rPr>
        <w:t>假期、</w:t>
      </w:r>
      <w:r>
        <w:rPr>
          <w:rFonts w:hint="eastAsia"/>
          <w:sz w:val="24"/>
          <w:szCs w:val="24"/>
        </w:rPr>
        <w:t>周末</w:t>
      </w:r>
      <w:r>
        <w:rPr>
          <w:sz w:val="24"/>
          <w:szCs w:val="24"/>
        </w:rPr>
        <w:t>、节假日、夜间</w:t>
      </w:r>
      <w:r>
        <w:rPr>
          <w:rFonts w:hint="eastAsia"/>
          <w:sz w:val="24"/>
          <w:szCs w:val="24"/>
        </w:rPr>
        <w:t>）</w:t>
      </w:r>
      <w:r>
        <w:rPr>
          <w:sz w:val="24"/>
          <w:szCs w:val="24"/>
        </w:rPr>
        <w:t>进入实验室</w:t>
      </w:r>
      <w:r>
        <w:rPr>
          <w:rFonts w:hint="eastAsia"/>
          <w:sz w:val="24"/>
          <w:szCs w:val="24"/>
        </w:rPr>
        <w:t>者，</w:t>
      </w:r>
      <w:r>
        <w:rPr>
          <w:sz w:val="24"/>
          <w:szCs w:val="24"/>
        </w:rPr>
        <w:t>须经</w:t>
      </w:r>
      <w:r>
        <w:rPr>
          <w:rFonts w:ascii="Times New Roman" w:hAnsi="Times New Roman"/>
          <w:color w:val="000000"/>
          <w:kern w:val="0"/>
          <w:sz w:val="24"/>
        </w:rPr>
        <w:t>实验室管理老师</w:t>
      </w:r>
      <w:r>
        <w:rPr>
          <w:sz w:val="24"/>
          <w:szCs w:val="24"/>
        </w:rPr>
        <w:t>同意后方可进行，否则实验室可拒绝提供实验场地和条件。</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对自己所在的实验房间应保持清洁干净，协助并配合做好防火、防盗、防水、防爆、防触电、防污染、防中毒、防传染等安全管理工作，确保不出安全事故。</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坚持定期配合实验室管理人员进行安全检查，发现安全隐患及时排除，自己不能解决的问题应及时上报。</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严格执行实验操作规程，维持实验室秩序，不私自转让、出借危险化学品，不能将实验药品带出实验室。</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妥善放置实验室各种危险物品。对化学性质不稳定的化学品，要经常检查，及时通风。</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在实验室期间要穿工作服，特殊环境下戴工作帽、手套、防毒面具等，加强个人防护，不在实验室内吸烟、饮食、打闹。</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严格按照实验室仪器设备使用标准操作程序进行安全使用。对于大功率电器或仪器设备，应做到人不在现场不开机（必须24小时运转的仪器除外，如超低温冰箱等）。</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严禁擅自将未取得准入资格的人员带入实验室。</w:t>
      </w:r>
    </w:p>
    <w:p>
      <w:pPr>
        <w:pStyle w:val="17"/>
        <w:numPr>
          <w:ilvl w:val="0"/>
          <w:numId w:val="3"/>
        </w:numPr>
        <w:spacing w:line="360" w:lineRule="auto"/>
        <w:ind w:left="-424" w:leftChars="-202" w:right="-483" w:rightChars="-230" w:firstLineChars="0"/>
        <w:rPr>
          <w:rFonts w:hint="eastAsia"/>
          <w:sz w:val="24"/>
          <w:szCs w:val="24"/>
        </w:rPr>
      </w:pPr>
      <w:r>
        <w:rPr>
          <w:rFonts w:hint="eastAsia"/>
          <w:sz w:val="24"/>
          <w:szCs w:val="24"/>
        </w:rPr>
        <w:t>安全工作采取一票否决制。对不履行实验室安全制度，造成消防、安全混乱，安全隐患久拖不改，以致养患成灾的个人，将追究当事者的责任，并取消进入实验室的资格。</w:t>
      </w:r>
    </w:p>
    <w:p>
      <w:pPr>
        <w:pStyle w:val="17"/>
        <w:spacing w:line="360" w:lineRule="auto"/>
        <w:ind w:left="-4" w:right="-483" w:rightChars="-230" w:firstLine="0" w:firstLineChars="0"/>
        <w:rPr>
          <w:rFonts w:hint="eastAsia"/>
          <w:sz w:val="24"/>
          <w:szCs w:val="24"/>
        </w:rPr>
      </w:pPr>
      <w:r>
        <w:rPr>
          <w:rFonts w:hint="eastAsia"/>
          <w:sz w:val="24"/>
          <w:szCs w:val="24"/>
        </w:rPr>
        <w:t>此责任承诺书一式贰份，承诺人、实验室负责人各持一份。</w:t>
      </w:r>
    </w:p>
    <w:p>
      <w:pPr>
        <w:spacing w:line="360" w:lineRule="auto"/>
        <w:ind w:firstLine="482" w:firstLineChars="200"/>
        <w:rPr>
          <w:rFonts w:hint="eastAsia"/>
          <w:b/>
          <w:sz w:val="24"/>
          <w:szCs w:val="24"/>
        </w:rPr>
      </w:pPr>
    </w:p>
    <w:p>
      <w:pPr>
        <w:ind w:firstLine="482" w:firstLineChars="200"/>
        <w:rPr>
          <w:rFonts w:hint="eastAsia"/>
          <w:b/>
          <w:sz w:val="24"/>
          <w:szCs w:val="24"/>
        </w:rPr>
      </w:pPr>
      <w:r>
        <w:rPr>
          <w:rFonts w:hint="eastAsia"/>
          <w:b/>
          <w:sz w:val="24"/>
          <w:szCs w:val="24"/>
        </w:rPr>
        <w:t xml:space="preserve">                             承诺人： </w:t>
      </w:r>
    </w:p>
    <w:p>
      <w:pPr>
        <w:ind w:firstLine="482" w:firstLineChars="200"/>
        <w:rPr>
          <w:rFonts w:hint="eastAsia"/>
          <w:b/>
          <w:sz w:val="24"/>
          <w:szCs w:val="24"/>
        </w:rPr>
      </w:pPr>
      <w:r>
        <w:rPr>
          <w:rFonts w:hint="eastAsia"/>
          <w:b/>
          <w:sz w:val="24"/>
          <w:szCs w:val="24"/>
        </w:rPr>
        <w:t xml:space="preserve">                                  年   月   日 </w:t>
      </w:r>
      <w:r>
        <w:rPr>
          <w:rFonts w:hint="eastAsia"/>
          <w:sz w:val="24"/>
          <w:szCs w:val="24"/>
        </w:rPr>
        <w:t xml:space="preserve">  </w:t>
      </w:r>
    </w:p>
    <w:p>
      <w:pPr>
        <w:ind w:firstLine="482" w:firstLineChars="200"/>
        <w:rPr>
          <w:rFonts w:hint="eastAsia"/>
          <w:b/>
          <w:sz w:val="24"/>
          <w:szCs w:val="24"/>
        </w:rPr>
      </w:pPr>
      <w:r>
        <w:rPr>
          <w:rFonts w:hint="eastAsia"/>
          <w:b/>
          <w:sz w:val="24"/>
          <w:szCs w:val="24"/>
        </w:rPr>
        <w:t xml:space="preserve">                                                 </w:t>
      </w:r>
    </w:p>
    <w:p>
      <w:pPr>
        <w:ind w:firstLine="482" w:firstLineChars="200"/>
        <w:rPr>
          <w:rFonts w:hint="eastAsia"/>
          <w:b/>
          <w:sz w:val="24"/>
          <w:szCs w:val="24"/>
        </w:rPr>
      </w:pPr>
      <w:r>
        <w:rPr>
          <w:rFonts w:hint="eastAsia"/>
          <w:b/>
          <w:sz w:val="24"/>
          <w:szCs w:val="24"/>
        </w:rPr>
        <w:t xml:space="preserve">                             实验室负责人：</w:t>
      </w:r>
    </w:p>
    <w:p>
      <w:pPr>
        <w:ind w:firstLine="570"/>
        <w:rPr>
          <w:rFonts w:ascii="Times New Roman" w:hAnsi="Times New Roman"/>
        </w:rPr>
      </w:pPr>
      <w:r>
        <w:rPr>
          <w:rFonts w:hint="eastAsia"/>
          <w:b/>
          <w:sz w:val="24"/>
          <w:szCs w:val="24"/>
        </w:rPr>
        <w:t xml:space="preserve">                                 年   月   日 </w:t>
      </w: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rFonts w:hint="eastAsia"/>
        <w:kern w:val="0"/>
        <w:szCs w:val="21"/>
      </w:rPr>
      <w:t>3</w:t>
    </w:r>
    <w:r>
      <w:rPr>
        <w:kern w:val="0"/>
        <w:szCs w:val="21"/>
      </w:rPr>
      <w:fldChar w:fldCharType="end"/>
    </w:r>
    <w:r>
      <w:rPr>
        <w:rFonts w:hint="eastAsia"/>
        <w:kern w:val="0"/>
        <w:szCs w:val="21"/>
      </w:rPr>
      <w:t>页  共3页</w:t>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rPr>
    </w:pPr>
    <w:r>
      <w:fldChar w:fldCharType="begin"/>
    </w:r>
    <w:r>
      <w:rPr>
        <w:rStyle w:val="9"/>
      </w:rPr>
      <w:instrText xml:space="preserve">PAGE  </w:instrText>
    </w:r>
    <w: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广西医科大学广西地中海贫血防治重点实验室准入制度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E7897"/>
    <w:multiLevelType w:val="multilevel"/>
    <w:tmpl w:val="123E789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2E5B97"/>
    <w:multiLevelType w:val="multilevel"/>
    <w:tmpl w:val="532E5B9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0A54105"/>
    <w:multiLevelType w:val="multilevel"/>
    <w:tmpl w:val="70A541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F4"/>
    <w:rsid w:val="001273ED"/>
    <w:rsid w:val="001A0778"/>
    <w:rsid w:val="003018F9"/>
    <w:rsid w:val="003747BD"/>
    <w:rsid w:val="0043452C"/>
    <w:rsid w:val="004C0531"/>
    <w:rsid w:val="00541E72"/>
    <w:rsid w:val="006208F4"/>
    <w:rsid w:val="006875F3"/>
    <w:rsid w:val="006B08C0"/>
    <w:rsid w:val="00782A43"/>
    <w:rsid w:val="00831DD6"/>
    <w:rsid w:val="008430D2"/>
    <w:rsid w:val="009A21D1"/>
    <w:rsid w:val="00C2133A"/>
    <w:rsid w:val="00D13149"/>
    <w:rsid w:val="00EE3B90"/>
    <w:rsid w:val="00FA20DA"/>
    <w:rsid w:val="18444454"/>
    <w:rsid w:val="3C4E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8"/>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2"/>
    <w:next w:val="1"/>
    <w:link w:val="14"/>
    <w:autoRedefine/>
    <w:qFormat/>
    <w:uiPriority w:val="0"/>
    <w:pPr>
      <w:autoSpaceDE w:val="0"/>
      <w:autoSpaceDN w:val="0"/>
      <w:adjustRightInd w:val="0"/>
      <w:spacing w:before="240" w:after="60"/>
      <w:ind w:left="270" w:hanging="270"/>
      <w:jc w:val="left"/>
      <w:outlineLvl w:val="0"/>
    </w:pPr>
    <w:rPr>
      <w:rFonts w:ascii="Cambria" w:hAnsi="Cambria" w:eastAsiaTheme="minorEastAsia" w:cstheme="minorBidi"/>
      <w:bCs w:val="0"/>
      <w:sz w:val="28"/>
      <w:lang w:val="zh-CN"/>
    </w:rPr>
  </w:style>
  <w:style w:type="character" w:styleId="9">
    <w:name w:val="page number"/>
    <w:basedOn w:val="8"/>
    <w:autoRedefine/>
    <w:qFormat/>
    <w:uiPriority w:val="0"/>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页脚 Char1"/>
    <w:basedOn w:val="8"/>
    <w:autoRedefine/>
    <w:semiHidden/>
    <w:qFormat/>
    <w:uiPriority w:val="99"/>
    <w:rPr>
      <w:rFonts w:ascii="Calibri" w:hAnsi="Calibri" w:eastAsia="宋体" w:cs="Times New Roman"/>
      <w:sz w:val="18"/>
      <w:szCs w:val="18"/>
    </w:rPr>
  </w:style>
  <w:style w:type="character" w:customStyle="1" w:styleId="13">
    <w:name w:val="页眉 Char1"/>
    <w:basedOn w:val="8"/>
    <w:autoRedefine/>
    <w:semiHidden/>
    <w:qFormat/>
    <w:uiPriority w:val="99"/>
    <w:rPr>
      <w:rFonts w:ascii="Calibri" w:hAnsi="Calibri" w:eastAsia="宋体" w:cs="Times New Roman"/>
      <w:sz w:val="18"/>
      <w:szCs w:val="18"/>
    </w:rPr>
  </w:style>
  <w:style w:type="character" w:customStyle="1" w:styleId="14">
    <w:name w:val="标题 Char"/>
    <w:basedOn w:val="8"/>
    <w:link w:val="6"/>
    <w:autoRedefine/>
    <w:qFormat/>
    <w:uiPriority w:val="0"/>
    <w:rPr>
      <w:rFonts w:ascii="Cambria" w:hAnsi="Cambria"/>
      <w:b/>
      <w:sz w:val="28"/>
      <w:szCs w:val="32"/>
      <w:lang w:val="zh-CN"/>
    </w:rPr>
  </w:style>
  <w:style w:type="character" w:customStyle="1" w:styleId="15">
    <w:name w:val="标题 Char1"/>
    <w:basedOn w:val="8"/>
    <w:autoRedefine/>
    <w:qFormat/>
    <w:uiPriority w:val="10"/>
    <w:rPr>
      <w:rFonts w:eastAsia="宋体" w:asciiTheme="majorHAnsi" w:hAnsiTheme="majorHAnsi" w:cstheme="majorBidi"/>
      <w:b/>
      <w:bCs/>
      <w:sz w:val="32"/>
      <w:szCs w:val="32"/>
    </w:rPr>
  </w:style>
  <w:style w:type="character" w:customStyle="1" w:styleId="16">
    <w:name w:val="标题 2 Char"/>
    <w:basedOn w:val="8"/>
    <w:link w:val="2"/>
    <w:autoRedefine/>
    <w:semiHidden/>
    <w:qFormat/>
    <w:uiPriority w:val="9"/>
    <w:rPr>
      <w:rFonts w:asciiTheme="majorHAnsi" w:hAnsiTheme="majorHAnsi" w:eastAsiaTheme="majorEastAsia" w:cstheme="majorBidi"/>
      <w:b/>
      <w:bCs/>
      <w:sz w:val="32"/>
      <w:szCs w:val="32"/>
    </w:rPr>
  </w:style>
  <w:style w:type="paragraph" w:styleId="17">
    <w:name w:val="List Paragraph"/>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328</Words>
  <Characters>1873</Characters>
  <Lines>15</Lines>
  <Paragraphs>4</Paragraphs>
  <TotalTime>63</TotalTime>
  <ScaleCrop>false</ScaleCrop>
  <LinksUpToDate>false</LinksUpToDate>
  <CharactersWithSpaces>2197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2022-04-14T08:31:00Z</dcterms:created>
  <dc:creator>xb21cn</dc:creator>
  <cp:lastModifiedBy>victor</cp:lastModifiedBy>
  <cp:lastPrinted>2024-05-06T08:33:00Z</cp:lastPrinted>
  <dcterms:modified xsi:type="dcterms:W3CDTF">2024-05-08T01:43:54Z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2AC8AD2A60A544348AAF786F1ECDEA19_13</vt:lpwstr>
  </property>
</Properties>
</file>